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/>
      </w:pPr>
      <w:r>
        <w:rPr>
          <w:lang w:val="pt-BR" w:eastAsia="pt-BR"/>
        </w:rPr>
        <w:drawing>
          <wp:inline distT="0" distB="0" distL="0" distR="0">
            <wp:extent cx="6601460" cy="1304925"/>
            <wp:effectExtent l="0" t="0" r="0" b="0"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7" t="-27" r="-7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146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                   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/>
      </w:pPr>
      <w:r>
        <w:rPr>
          <w:rFonts w:eastAsia="Arial" w:cs="Arial" w:ascii="Arial" w:hAnsi="Arial"/>
          <w:b/>
          <w:sz w:val="28"/>
        </w:rPr>
        <w:t xml:space="preserve">                              </w:t>
      </w:r>
      <w:r>
        <w:rPr>
          <w:rFonts w:cs="Arial" w:ascii="Arial" w:hAnsi="Arial"/>
          <w:b/>
          <w:sz w:val="28"/>
          <w:u w:val="single"/>
        </w:rPr>
        <w:t>HOMOLOGAÇÃO DE PROCESSO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2304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2" w:right="720" w:firstLine="3260"/>
        <w:jc w:val="both"/>
        <w:rPr/>
      </w:pPr>
      <w:r>
        <w:rPr>
          <w:rFonts w:cs="Arial" w:ascii="Arial" w:hAnsi="Arial"/>
          <w:sz w:val="24"/>
        </w:rPr>
        <w:t xml:space="preserve">Homologação do Julgamento proferido pelo Pregoeiro do CISOP, do Processo Licitatório no tipo Pregão Eletrônico nº 76/2022, dando outras providências.   </w:t>
      </w:r>
    </w:p>
    <w:p>
      <w:pPr>
        <w:pStyle w:val="Normal"/>
        <w:tabs>
          <w:tab w:val="clear" w:pos="708"/>
          <w:tab w:val="left" w:pos="2736" w:leader="none"/>
        </w:tabs>
        <w:ind w:left="14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2304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2" w:right="720" w:firstLine="326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O PRESIDENTE DO CISOP, no uso de suas atribuições legais;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340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R E S O L V E</w:t>
      </w:r>
    </w:p>
    <w:p>
      <w:pPr>
        <w:pStyle w:val="Normal"/>
        <w:tabs>
          <w:tab w:val="clear" w:pos="708"/>
          <w:tab w:val="left" w:pos="2736" w:leader="none"/>
        </w:tabs>
        <w:ind w:left="115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15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both"/>
        <w:rPr/>
      </w:pPr>
      <w:r>
        <w:rPr>
          <w:rFonts w:cs="Arial" w:ascii="Arial" w:hAnsi="Arial"/>
          <w:sz w:val="24"/>
        </w:rPr>
        <w:t>Fica homologado o julgamento proferido pelo Pregoeiro do CISOP, nomeado pela Portaria nº 19 de 15/03/2021, sobre o Processo de Licitação do tipo Pregão Eletrônico nº 76/2022, que tem por objeto a CONTRATAÇÃO DE EMPRESA ESPECIALIZADA  EM MEDICINA DO TRABALHO, em favor da(s) empresa(s) abaixo relacionada, tudo conforme o constante no Mapa Comparativo de Preços (na Deliberação), que fica fazendo parte indissolúvel desta RESOLUÇÃO.</w:t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tbl>
      <w:tblPr>
        <w:tblW w:w="9366" w:type="dxa"/>
        <w:jc w:val="left"/>
        <w:tblInd w:w="24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6"/>
      </w:tblGrid>
      <w:tr>
        <w:trPr/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52" w:leader="none"/>
              </w:tabs>
              <w:ind w:left="0" w:right="720" w:hanging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KAWAKAMI E UEMOTO CONSULTORIA EM MEDICINA E SEGURANÇA DO TRABALHO LTDA:</w:t>
            </w:r>
          </w:p>
        </w:tc>
      </w:tr>
      <w:tr>
        <w:trPr/>
        <w:tc>
          <w:tcPr>
            <w:tcW w:w="9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52" w:leader="none"/>
              </w:tabs>
              <w:ind w:left="0" w:right="720" w:hanging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RC ENGENHARIA AVALIAÇÕES E PERÍCIA LTDA</w:t>
            </w:r>
          </w:p>
        </w:tc>
      </w:tr>
    </w:tbl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ab/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Pelo presente, ficam intimados os participantes da licitação supramencionada, da decisão estabelecida nesta RESOLUÇÃO.</w:t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Esta RESOLUÇÃO entrará em vigor na data de sua publicação, revogadas as disposições em contrário.</w:t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/>
      </w:pPr>
      <w:r>
        <w:rPr>
          <w:rFonts w:cs="Arial" w:ascii="Arial" w:hAnsi="Arial"/>
          <w:sz w:val="24"/>
        </w:rPr>
        <w:t>Cascavel, PR 13 de outubro de 2022</w:t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_______________________________</w:t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center"/>
        <w:rPr/>
      </w:pPr>
      <w:r>
        <w:rPr>
          <w:rFonts w:eastAsia="Arial" w:cs="Arial" w:ascii="Arial" w:hAnsi="Arial"/>
          <w:sz w:val="24"/>
        </w:rPr>
        <w:t xml:space="preserve">                      </w:t>
      </w:r>
      <w:r>
        <w:rPr>
          <w:rFonts w:eastAsia="Arial" w:cs="Arial" w:ascii="Arial" w:hAnsi="Arial"/>
          <w:sz w:val="24"/>
        </w:rPr>
        <w:t>VLADEMIR ANTONIO BARELLA</w:t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center"/>
        <w:rPr>
          <w:rFonts w:ascii="Arial" w:hAnsi="Arial" w:cs="Arial"/>
          <w:sz w:val="24"/>
        </w:rPr>
      </w:pPr>
      <w:r>
        <w:rPr>
          <w:rFonts w:eastAsia="Arial" w:cs="Arial" w:ascii="Arial" w:hAnsi="Arial"/>
          <w:sz w:val="24"/>
        </w:rPr>
        <w:t xml:space="preserve">                    </w:t>
      </w:r>
      <w:r>
        <w:rPr>
          <w:rFonts w:cs="Arial" w:ascii="Arial" w:hAnsi="Arial"/>
          <w:sz w:val="24"/>
        </w:rPr>
        <w:t>Presidente</w:t>
      </w:r>
    </w:p>
    <w:sectPr>
      <w:footerReference w:type="default" r:id="rId3"/>
      <w:footerReference w:type="first" r:id="rId4"/>
      <w:type w:val="nextPage"/>
      <w:pgSz w:w="11906" w:h="16838"/>
      <w:pgMar w:left="851" w:right="851" w:header="0" w:top="851" w:footer="1134" w:bottom="119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1"/>
    <w:family w:val="swiss"/>
    <w:pitch w:val="variable"/>
  </w:font>
  <w:font w:name="Courier">
    <w:altName w:val="Courier New"/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288" w:leader="none"/>
        <w:tab w:val="left" w:pos="1008" w:leader="none"/>
        <w:tab w:val="center" w:pos="4608" w:leader="none"/>
      </w:tabs>
      <w:ind w:left="0" w:right="360" w:hanging="0"/>
      <w:jc w:val="right"/>
      <w:rPr>
        <w:rFonts w:ascii="Courier" w:hAnsi="Courier" w:cs="Courier"/>
        <w:sz w:val="24"/>
      </w:rPr>
    </w:pPr>
    <w:r>
      <w:rPr>
        <w:rFonts w:cs="Courier" w:ascii="Courier" w:hAnsi="Courier"/>
        <w:sz w:val="24"/>
      </w:rPr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20955"/>
              <wp:effectExtent l="0" t="0" r="0" b="0"/>
              <wp:wrapSquare wrapText="largest"/>
              <wp:docPr id="2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209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65pt;mso-wrap-distance-left:0pt;mso-wrap-distance-right:0pt;mso-wrap-distance-top:0pt;mso-wrap-distance-bottom:0pt;margin-top:0.05pt;mso-position-vertical-relative:text;margin-left:505.1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Rodap"/>
                      <w:rPr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character" w:styleId="DefaultParagraphFont">
    <w:name w:val="Default Paragraph Font"/>
    <w:qFormat/>
    <w:rPr/>
  </w:style>
  <w:style w:type="character" w:styleId="Nmerodepgina">
    <w:name w:val="Número de página"/>
    <w:basedOn w:val="DefaultParagraphFont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LibreOffice/6.4.4.2$Windows_X86_64 LibreOffice_project/3d775be2011f3886db32dfd395a6a6d1ca2630ff</Application>
  <Pages>1</Pages>
  <Words>163</Words>
  <Characters>948</Characters>
  <CharactersWithSpaces>1194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2022-08-01T14:00:00Z</dcterms:created>
  <dc:creator>a</dc:creator>
  <dc:description/>
  <cp:keywords/>
  <dc:language>pt-BR</dc:language>
  <cp:lastModifiedBy/>
  <cp:lastPrinted>2022-10-13T13:43:59Z</cp:lastPrinted>
  <dcterms:modified xsi:type="dcterms:W3CDTF">2022-10-13T13:44:31Z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